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981D9" w14:textId="59049641" w:rsidR="00AB34E9" w:rsidRPr="000B658F" w:rsidRDefault="00C105D1" w:rsidP="00AB34E9">
      <w:pPr>
        <w:jc w:val="right"/>
        <w:rPr>
          <w:rFonts w:ascii="David" w:hAnsi="David"/>
          <w:szCs w:val="22"/>
          <w:rtl/>
        </w:rPr>
      </w:pPr>
      <w:r>
        <w:rPr>
          <w:rFonts w:ascii="David" w:hAnsi="David" w:hint="cs"/>
          <w:szCs w:val="22"/>
          <w:rtl/>
        </w:rPr>
        <w:t>25.4.23</w:t>
      </w:r>
    </w:p>
    <w:p w14:paraId="75BA8447" w14:textId="77777777" w:rsidR="007174DA" w:rsidRDefault="007174DA" w:rsidP="007174DA">
      <w:pPr>
        <w:tabs>
          <w:tab w:val="left" w:pos="1121"/>
        </w:tabs>
        <w:rPr>
          <w:rFonts w:ascii="David" w:hAnsi="David" w:cs="David"/>
          <w:rtl/>
        </w:rPr>
      </w:pPr>
    </w:p>
    <w:p w14:paraId="0F7185DE" w14:textId="77777777" w:rsidR="007174DA" w:rsidRDefault="007174DA" w:rsidP="007174DA">
      <w:pPr>
        <w:tabs>
          <w:tab w:val="left" w:pos="1121"/>
        </w:tabs>
        <w:rPr>
          <w:rFonts w:ascii="David" w:hAnsi="David" w:cs="David"/>
          <w:rtl/>
        </w:rPr>
      </w:pPr>
      <w:proofErr w:type="spellStart"/>
      <w:r w:rsidRPr="001E1A56">
        <w:rPr>
          <w:rFonts w:ascii="David" w:hAnsi="David" w:cs="David"/>
          <w:rtl/>
        </w:rPr>
        <w:t>א.ג.נ</w:t>
      </w:r>
      <w:proofErr w:type="spellEnd"/>
      <w:r w:rsidRPr="001E1A56">
        <w:rPr>
          <w:rFonts w:ascii="David" w:hAnsi="David" w:cs="David"/>
          <w:rtl/>
        </w:rPr>
        <w:t>.,</w:t>
      </w:r>
    </w:p>
    <w:p w14:paraId="112942AF" w14:textId="77777777" w:rsidR="007174DA" w:rsidRPr="001E1A56" w:rsidRDefault="007174DA" w:rsidP="007174DA">
      <w:pPr>
        <w:tabs>
          <w:tab w:val="left" w:pos="1121"/>
        </w:tabs>
        <w:rPr>
          <w:rFonts w:ascii="David" w:hAnsi="David" w:cs="David"/>
        </w:rPr>
      </w:pPr>
    </w:p>
    <w:p w14:paraId="76EFED6A" w14:textId="77777777" w:rsidR="007174DA" w:rsidRPr="001E1A56" w:rsidRDefault="007174DA" w:rsidP="007174DA">
      <w:pPr>
        <w:tabs>
          <w:tab w:val="left" w:pos="1121"/>
        </w:tabs>
        <w:rPr>
          <w:rFonts w:ascii="David" w:hAnsi="David" w:cs="David"/>
          <w:rtl/>
        </w:rPr>
      </w:pPr>
    </w:p>
    <w:p w14:paraId="6D740466" w14:textId="77777777" w:rsidR="007174DA" w:rsidRDefault="007174DA" w:rsidP="007174DA">
      <w:pPr>
        <w:tabs>
          <w:tab w:val="left" w:pos="1121"/>
        </w:tabs>
        <w:jc w:val="center"/>
        <w:rPr>
          <w:rFonts w:ascii="David" w:hAnsi="David" w:cs="David"/>
          <w:b/>
          <w:bCs/>
          <w:u w:val="single"/>
          <w:rtl/>
          <w:lang w:val="en-GB"/>
        </w:rPr>
      </w:pPr>
      <w:r w:rsidRPr="001E1A56">
        <w:rPr>
          <w:rFonts w:ascii="David" w:hAnsi="David" w:cs="David"/>
          <w:b/>
          <w:bCs/>
          <w:u w:val="single"/>
          <w:rtl/>
        </w:rPr>
        <w:t xml:space="preserve">הנדון: </w:t>
      </w:r>
      <w:r w:rsidRPr="001E1A56">
        <w:rPr>
          <w:rFonts w:ascii="David" w:hAnsi="David" w:cs="David"/>
          <w:b/>
          <w:bCs/>
          <w:u w:val="single"/>
          <w:rtl/>
          <w:lang w:val="en-GB"/>
        </w:rPr>
        <w:t xml:space="preserve">מכרז פומבי מס' </w:t>
      </w:r>
      <w:r>
        <w:rPr>
          <w:rFonts w:ascii="David" w:hAnsi="David" w:cs="David" w:hint="cs"/>
          <w:b/>
          <w:bCs/>
          <w:u w:val="single"/>
          <w:rtl/>
          <w:lang w:val="en-GB"/>
        </w:rPr>
        <w:t xml:space="preserve"> 06/2023  </w:t>
      </w:r>
      <w:r w:rsidRPr="00DE5AB8">
        <w:rPr>
          <w:rFonts w:ascii="David" w:hAnsi="David" w:cs="David"/>
          <w:b/>
          <w:bCs/>
          <w:u w:val="single"/>
          <w:rtl/>
          <w:lang w:val="en-GB"/>
        </w:rPr>
        <w:t>לתחזוקת מתקני חשמל, תאורת רחובות ופנים, תקשורת ומערכות מתח נמוך, וכן ביצוע וניהול תחזוקה טכנית של מבני ציבור ומתקנים ברחבי המועצה</w:t>
      </w:r>
    </w:p>
    <w:p w14:paraId="16D9B7DD" w14:textId="77777777" w:rsidR="007174DA" w:rsidRPr="001E1A56" w:rsidRDefault="007174DA" w:rsidP="007174DA">
      <w:pPr>
        <w:tabs>
          <w:tab w:val="left" w:pos="1121"/>
        </w:tabs>
        <w:jc w:val="center"/>
        <w:rPr>
          <w:rFonts w:ascii="David" w:hAnsi="David" w:cs="David"/>
          <w:b/>
          <w:bCs/>
          <w:u w:val="single"/>
        </w:rPr>
      </w:pPr>
      <w:r>
        <w:rPr>
          <w:rFonts w:ascii="David" w:hAnsi="David" w:cs="David" w:hint="cs"/>
          <w:b/>
          <w:bCs/>
          <w:u w:val="single"/>
          <w:rtl/>
          <w:lang w:val="en-GB"/>
        </w:rPr>
        <w:t xml:space="preserve"> מועצה מקומית </w:t>
      </w:r>
      <w:r w:rsidRPr="00165BBD">
        <w:rPr>
          <w:rFonts w:ascii="David" w:hAnsi="David" w:cs="David"/>
          <w:b/>
          <w:bCs/>
          <w:u w:val="single"/>
          <w:rtl/>
          <w:lang w:val="en-GB"/>
        </w:rPr>
        <w:t>סביון</w:t>
      </w:r>
      <w:r>
        <w:rPr>
          <w:rFonts w:ascii="David" w:hAnsi="David" w:cs="David" w:hint="cs"/>
          <w:b/>
          <w:bCs/>
          <w:u w:val="single"/>
          <w:rtl/>
        </w:rPr>
        <w:t xml:space="preserve"> </w:t>
      </w:r>
      <w:r>
        <w:rPr>
          <w:rFonts w:ascii="David" w:hAnsi="David" w:cs="David"/>
          <w:b/>
          <w:bCs/>
          <w:u w:val="single"/>
          <w:rtl/>
        </w:rPr>
        <w:t>–</w:t>
      </w:r>
      <w:r>
        <w:rPr>
          <w:rFonts w:ascii="David" w:hAnsi="David" w:cs="David" w:hint="cs"/>
          <w:b/>
          <w:bCs/>
          <w:u w:val="single"/>
          <w:rtl/>
        </w:rPr>
        <w:t xml:space="preserve"> מענה לשאלות הבהרה</w:t>
      </w:r>
      <w:r w:rsidRPr="001E1A56">
        <w:rPr>
          <w:rFonts w:ascii="David" w:hAnsi="David" w:cs="David"/>
          <w:b/>
          <w:bCs/>
          <w:u w:val="single"/>
          <w:rtl/>
        </w:rPr>
        <w:t xml:space="preserve"> </w:t>
      </w:r>
    </w:p>
    <w:p w14:paraId="396F6809" w14:textId="77777777" w:rsidR="007174DA" w:rsidRDefault="007174DA" w:rsidP="007174DA">
      <w:pPr>
        <w:spacing w:line="360" w:lineRule="auto"/>
        <w:rPr>
          <w:rFonts w:ascii="David" w:hAnsi="David" w:cs="David"/>
          <w:rtl/>
        </w:rPr>
      </w:pPr>
    </w:p>
    <w:p w14:paraId="01F6F771" w14:textId="77777777" w:rsidR="007174DA" w:rsidRPr="001E1A56" w:rsidRDefault="007174DA" w:rsidP="007174DA">
      <w:pPr>
        <w:spacing w:line="360" w:lineRule="auto"/>
        <w:rPr>
          <w:rFonts w:ascii="David" w:hAnsi="David" w:cs="David"/>
          <w:rtl/>
        </w:rPr>
      </w:pPr>
    </w:p>
    <w:p w14:paraId="7A7F592D" w14:textId="77777777" w:rsidR="007174DA" w:rsidRPr="001E1A56" w:rsidRDefault="007174DA" w:rsidP="007174DA">
      <w:pPr>
        <w:numPr>
          <w:ilvl w:val="0"/>
          <w:numId w:val="11"/>
        </w:numPr>
        <w:spacing w:line="360" w:lineRule="auto"/>
        <w:rPr>
          <w:rFonts w:ascii="David" w:hAnsi="David" w:cs="David"/>
        </w:rPr>
      </w:pPr>
      <w:r w:rsidRPr="001E1A56">
        <w:rPr>
          <w:rFonts w:ascii="David" w:hAnsi="David" w:cs="David"/>
          <w:rtl/>
        </w:rPr>
        <w:t>להלן מענה לשאלות הבהרה מטעם המועצה המקומית סביון (להלן : "</w:t>
      </w:r>
      <w:r w:rsidRPr="001E1A56">
        <w:rPr>
          <w:rFonts w:ascii="David" w:hAnsi="David" w:cs="David"/>
          <w:b/>
          <w:bCs/>
          <w:rtl/>
        </w:rPr>
        <w:t>המועצה</w:t>
      </w:r>
      <w:r w:rsidRPr="001E1A56">
        <w:rPr>
          <w:rFonts w:ascii="David" w:hAnsi="David" w:cs="David"/>
          <w:rtl/>
        </w:rPr>
        <w:t>") בקשר למכרז שבנדון:</w:t>
      </w:r>
    </w:p>
    <w:p w14:paraId="028D1D39" w14:textId="77777777" w:rsidR="007174DA" w:rsidRDefault="007174DA" w:rsidP="007174DA">
      <w:pPr>
        <w:spacing w:line="360" w:lineRule="auto"/>
        <w:ind w:left="360"/>
        <w:rPr>
          <w:rFonts w:ascii="David" w:hAnsi="David" w:cs="David"/>
          <w:rtl/>
        </w:rPr>
      </w:pPr>
    </w:p>
    <w:tbl>
      <w:tblPr>
        <w:tblStyle w:val="ab"/>
        <w:bidiVisual/>
        <w:tblW w:w="0" w:type="auto"/>
        <w:tblInd w:w="360" w:type="dxa"/>
        <w:tblLook w:val="04A0" w:firstRow="1" w:lastRow="0" w:firstColumn="1" w:lastColumn="0" w:noHBand="0" w:noVBand="1"/>
      </w:tblPr>
      <w:tblGrid>
        <w:gridCol w:w="4242"/>
        <w:gridCol w:w="4218"/>
      </w:tblGrid>
      <w:tr w:rsidR="007174DA" w14:paraId="3AD15D08" w14:textId="77777777" w:rsidTr="00C105D1">
        <w:tc>
          <w:tcPr>
            <w:tcW w:w="4242" w:type="dxa"/>
          </w:tcPr>
          <w:p w14:paraId="6A2BB3A5" w14:textId="77777777" w:rsidR="007174DA" w:rsidRPr="00165BBD" w:rsidRDefault="007174DA" w:rsidP="00E321FF">
            <w:pPr>
              <w:spacing w:line="360" w:lineRule="auto"/>
              <w:rPr>
                <w:rFonts w:ascii="David" w:hAnsi="David" w:cs="David"/>
                <w:b/>
                <w:bCs/>
                <w:rtl/>
              </w:rPr>
            </w:pPr>
            <w:r w:rsidRPr="00165BBD">
              <w:rPr>
                <w:rFonts w:ascii="David" w:hAnsi="David" w:cs="David" w:hint="cs"/>
                <w:b/>
                <w:bCs/>
                <w:rtl/>
              </w:rPr>
              <w:t>שאלה</w:t>
            </w:r>
          </w:p>
        </w:tc>
        <w:tc>
          <w:tcPr>
            <w:tcW w:w="4218" w:type="dxa"/>
          </w:tcPr>
          <w:p w14:paraId="2997ACEA" w14:textId="77777777" w:rsidR="007174DA" w:rsidRPr="00165BBD" w:rsidRDefault="007174DA" w:rsidP="00E321FF">
            <w:pPr>
              <w:spacing w:line="360" w:lineRule="auto"/>
              <w:rPr>
                <w:rFonts w:ascii="David" w:hAnsi="David" w:cs="David"/>
                <w:b/>
                <w:bCs/>
                <w:rtl/>
              </w:rPr>
            </w:pPr>
            <w:r w:rsidRPr="00165BBD">
              <w:rPr>
                <w:rFonts w:ascii="David" w:hAnsi="David" w:cs="David" w:hint="cs"/>
                <w:b/>
                <w:bCs/>
                <w:rtl/>
              </w:rPr>
              <w:t>תשובה</w:t>
            </w:r>
          </w:p>
        </w:tc>
      </w:tr>
      <w:tr w:rsidR="007174DA" w14:paraId="1D79C32B" w14:textId="77777777" w:rsidTr="00C105D1">
        <w:tc>
          <w:tcPr>
            <w:tcW w:w="4242" w:type="dxa"/>
          </w:tcPr>
          <w:p w14:paraId="0CEAD573" w14:textId="77777777" w:rsidR="007174DA" w:rsidRDefault="007174DA" w:rsidP="00E321FF">
            <w:pPr>
              <w:spacing w:line="360" w:lineRule="auto"/>
              <w:jc w:val="both"/>
              <w:rPr>
                <w:rFonts w:ascii="David" w:hAnsi="David" w:cs="David"/>
                <w:rtl/>
              </w:rPr>
            </w:pPr>
            <w:r>
              <w:rPr>
                <w:rFonts w:ascii="David" w:hAnsi="David" w:cs="David" w:hint="cs"/>
                <w:rtl/>
              </w:rPr>
              <w:t xml:space="preserve">א. סע' 3.1 </w:t>
            </w:r>
            <w:r>
              <w:rPr>
                <w:rFonts w:ascii="David" w:hAnsi="David" w:cs="David"/>
                <w:rtl/>
              </w:rPr>
              <w:t>–</w:t>
            </w:r>
            <w:r>
              <w:rPr>
                <w:rFonts w:ascii="David" w:hAnsi="David" w:cs="David" w:hint="cs"/>
                <w:rtl/>
              </w:rPr>
              <w:t xml:space="preserve"> 3.6 למסמך הוראות למשתתפים - </w:t>
            </w:r>
            <w:r w:rsidRPr="00C02216">
              <w:rPr>
                <w:rFonts w:ascii="David" w:hAnsi="David" w:cs="David"/>
                <w:rtl/>
              </w:rPr>
              <w:t>אבקש לאשר את ניסיון עבודות אחזקת מתקני הביוב והתקנת ואחזקת המצלמות על ידי קבלני משנה אשר יבצעו את העבודות.</w:t>
            </w:r>
          </w:p>
        </w:tc>
        <w:tc>
          <w:tcPr>
            <w:tcW w:w="4218" w:type="dxa"/>
          </w:tcPr>
          <w:p w14:paraId="280B5294" w14:textId="77777777" w:rsidR="007174DA" w:rsidRDefault="007174DA" w:rsidP="00E321FF">
            <w:pPr>
              <w:spacing w:line="360" w:lineRule="auto"/>
              <w:jc w:val="both"/>
              <w:rPr>
                <w:rFonts w:ascii="David" w:hAnsi="David" w:cs="David"/>
                <w:rtl/>
              </w:rPr>
            </w:pPr>
            <w:r>
              <w:rPr>
                <w:rFonts w:ascii="David" w:hAnsi="David" w:cs="David" w:hint="cs"/>
                <w:rtl/>
              </w:rPr>
              <w:t>1.לסעיף 3.4 יתווספו המילים הבאות :</w:t>
            </w:r>
          </w:p>
          <w:p w14:paraId="556BBB46" w14:textId="77777777" w:rsidR="007174DA" w:rsidRDefault="007174DA" w:rsidP="00E321FF">
            <w:pPr>
              <w:spacing w:line="360" w:lineRule="auto"/>
              <w:jc w:val="both"/>
              <w:rPr>
                <w:rFonts w:ascii="David" w:hAnsi="David" w:cs="David"/>
                <w:rtl/>
              </w:rPr>
            </w:pPr>
            <w:r>
              <w:rPr>
                <w:rFonts w:ascii="David" w:hAnsi="David" w:cs="David" w:hint="cs"/>
                <w:rtl/>
              </w:rPr>
              <w:t>"לחילופין, המציע יבצע את העבודות שבסעיף זה באמצעות קבלן משנה מטעמו שהינו בעל הניסיון האמור בסעיף, לרבות בהיקפים הכספיים הנקובים לעיל.</w:t>
            </w:r>
          </w:p>
          <w:p w14:paraId="20FC5F86" w14:textId="77777777" w:rsidR="007174DA" w:rsidRDefault="007174DA" w:rsidP="00E321FF">
            <w:pPr>
              <w:spacing w:line="360" w:lineRule="auto"/>
              <w:jc w:val="both"/>
              <w:rPr>
                <w:rFonts w:ascii="David" w:hAnsi="David" w:cs="David"/>
                <w:rtl/>
              </w:rPr>
            </w:pPr>
          </w:p>
          <w:p w14:paraId="0CE94B29" w14:textId="77777777" w:rsidR="007174DA" w:rsidRDefault="007174DA" w:rsidP="00E321FF">
            <w:pPr>
              <w:spacing w:line="360" w:lineRule="auto"/>
              <w:jc w:val="both"/>
              <w:rPr>
                <w:rFonts w:ascii="David" w:hAnsi="David" w:cs="David"/>
                <w:rtl/>
              </w:rPr>
            </w:pPr>
            <w:r>
              <w:rPr>
                <w:rFonts w:ascii="David" w:hAnsi="David" w:cs="David" w:hint="cs"/>
                <w:rtl/>
              </w:rPr>
              <w:t xml:space="preserve">ככל שבכוונת המציע לבצע עבודות אלו באמצעות קבלן משנה מטעמו, עליו לפרט את פרטיו וניסיונו של קבלן המשנה בהתאם למסמך א'(1), לרבות אסמכתאות ואישורים מטעם מזמיני העבודות אותן פירט, וכן הסכם חתום לפיו מתחייב קבלן המשנה לעמוד לרשות המציע והמועצה במהלך כל תקופות ההתקשרות שבמכרז, היה וההצעה תוכרז כזוכה".  </w:t>
            </w:r>
          </w:p>
          <w:p w14:paraId="6CF50F33" w14:textId="77777777" w:rsidR="007174DA" w:rsidRDefault="007174DA" w:rsidP="00E321FF">
            <w:pPr>
              <w:spacing w:line="360" w:lineRule="auto"/>
              <w:jc w:val="both"/>
              <w:rPr>
                <w:rFonts w:ascii="David" w:hAnsi="David" w:cs="David"/>
                <w:rtl/>
              </w:rPr>
            </w:pPr>
          </w:p>
          <w:p w14:paraId="10551749" w14:textId="77777777" w:rsidR="007174DA" w:rsidRDefault="007174DA" w:rsidP="00E321FF">
            <w:pPr>
              <w:spacing w:line="360" w:lineRule="auto"/>
              <w:jc w:val="both"/>
              <w:rPr>
                <w:rFonts w:ascii="David" w:hAnsi="David" w:cs="David"/>
                <w:rtl/>
              </w:rPr>
            </w:pPr>
            <w:r>
              <w:rPr>
                <w:rFonts w:ascii="David" w:hAnsi="David" w:cs="David" w:hint="cs"/>
                <w:rtl/>
              </w:rPr>
              <w:t>2. 1.לסעיף 3.5 יתווספו המילים הבאות :</w:t>
            </w:r>
          </w:p>
          <w:p w14:paraId="2B6AF375" w14:textId="77777777" w:rsidR="007174DA" w:rsidRDefault="007174DA" w:rsidP="00E321FF">
            <w:pPr>
              <w:spacing w:line="360" w:lineRule="auto"/>
              <w:jc w:val="both"/>
              <w:rPr>
                <w:rFonts w:ascii="David" w:hAnsi="David" w:cs="David"/>
                <w:rtl/>
              </w:rPr>
            </w:pPr>
            <w:r>
              <w:rPr>
                <w:rFonts w:ascii="David" w:hAnsi="David" w:cs="David" w:hint="cs"/>
                <w:rtl/>
              </w:rPr>
              <w:t>"לחילופין, המציע יבצע את העבודות שבסעיף זה באמצעות קבלן משנה מטעמו שהינו בעל הניסיון האמור בסעיף, לרבות בהיקפים הכספיים הנקובים לעיל.</w:t>
            </w:r>
          </w:p>
          <w:p w14:paraId="410AA23A" w14:textId="77777777" w:rsidR="007174DA" w:rsidRDefault="007174DA" w:rsidP="00E321FF">
            <w:pPr>
              <w:spacing w:line="360" w:lineRule="auto"/>
              <w:jc w:val="both"/>
              <w:rPr>
                <w:rFonts w:ascii="David" w:hAnsi="David" w:cs="David"/>
                <w:rtl/>
              </w:rPr>
            </w:pPr>
          </w:p>
          <w:p w14:paraId="4FFE52ED" w14:textId="77777777" w:rsidR="007174DA" w:rsidRDefault="007174DA" w:rsidP="00E321FF">
            <w:pPr>
              <w:spacing w:line="360" w:lineRule="auto"/>
              <w:jc w:val="both"/>
              <w:rPr>
                <w:rFonts w:ascii="David" w:hAnsi="David" w:cs="David"/>
                <w:rtl/>
              </w:rPr>
            </w:pPr>
            <w:r>
              <w:rPr>
                <w:rFonts w:ascii="David" w:hAnsi="David" w:cs="David" w:hint="cs"/>
                <w:rtl/>
              </w:rPr>
              <w:t xml:space="preserve">ככל שבכוונת המציע לבצע עבודות אלו באמצעות קבלן משנה מטעמו, עליו לפרט את פרטיו וניסיונו של קבלן המשנה בהתאם למסמך א'(1), לרבות אסמכתאות ואישורים מטעם מזמיני העבודות אותן פירט, וכן הסכם חתום לפיו מתחייב קבלן המשנה לעמוד לרשות המציע והמועצה במהלך כל תקופות ההתקשרות שבמכרז, היה וההצעה תוכרז כזוכה".  </w:t>
            </w:r>
          </w:p>
          <w:p w14:paraId="6AC02F5A" w14:textId="77777777" w:rsidR="007174DA" w:rsidRDefault="007174DA" w:rsidP="00E321FF">
            <w:pPr>
              <w:spacing w:line="360" w:lineRule="auto"/>
              <w:jc w:val="both"/>
              <w:rPr>
                <w:rFonts w:ascii="David" w:hAnsi="David" w:cs="David"/>
                <w:rtl/>
              </w:rPr>
            </w:pPr>
          </w:p>
          <w:p w14:paraId="69E5870E" w14:textId="77777777" w:rsidR="007174DA" w:rsidRDefault="007174DA" w:rsidP="00E321FF">
            <w:pPr>
              <w:spacing w:line="360" w:lineRule="auto"/>
              <w:jc w:val="both"/>
              <w:rPr>
                <w:rFonts w:ascii="David" w:hAnsi="David" w:cs="David"/>
                <w:rtl/>
              </w:rPr>
            </w:pPr>
          </w:p>
          <w:p w14:paraId="257B0B7D" w14:textId="77777777" w:rsidR="007174DA" w:rsidRDefault="007174DA" w:rsidP="00E321FF">
            <w:pPr>
              <w:spacing w:line="360" w:lineRule="auto"/>
              <w:jc w:val="both"/>
              <w:rPr>
                <w:rFonts w:ascii="David" w:hAnsi="David" w:cs="David"/>
                <w:rtl/>
              </w:rPr>
            </w:pPr>
          </w:p>
          <w:p w14:paraId="7C74875C" w14:textId="77777777" w:rsidR="007174DA" w:rsidRDefault="007174DA" w:rsidP="00E321FF">
            <w:pPr>
              <w:spacing w:line="360" w:lineRule="auto"/>
              <w:jc w:val="both"/>
              <w:rPr>
                <w:rFonts w:ascii="David" w:hAnsi="David" w:cs="David"/>
                <w:rtl/>
              </w:rPr>
            </w:pPr>
            <w:r>
              <w:rPr>
                <w:rFonts w:ascii="David" w:hAnsi="David" w:cs="David" w:hint="cs"/>
                <w:rtl/>
              </w:rPr>
              <w:t xml:space="preserve">  </w:t>
            </w:r>
          </w:p>
        </w:tc>
      </w:tr>
      <w:tr w:rsidR="007174DA" w14:paraId="33A33743" w14:textId="77777777" w:rsidTr="00C105D1">
        <w:tc>
          <w:tcPr>
            <w:tcW w:w="4242" w:type="dxa"/>
          </w:tcPr>
          <w:p w14:paraId="63410E14" w14:textId="77777777" w:rsidR="007174DA" w:rsidRDefault="007174DA" w:rsidP="00E321FF">
            <w:pPr>
              <w:spacing w:line="360" w:lineRule="auto"/>
              <w:jc w:val="both"/>
              <w:rPr>
                <w:rFonts w:ascii="David" w:hAnsi="David" w:cs="David"/>
                <w:rtl/>
              </w:rPr>
            </w:pPr>
            <w:r>
              <w:rPr>
                <w:rFonts w:ascii="David" w:hAnsi="David" w:cs="David" w:hint="cs"/>
                <w:rtl/>
              </w:rPr>
              <w:t>ב. סעיף 3.11 כיוון שמדובר במכרז מסגרת נבקש לבטל סעיף זה שהינו אחזקת צוות קבוע של 2 אנשים 24/7</w:t>
            </w:r>
          </w:p>
        </w:tc>
        <w:tc>
          <w:tcPr>
            <w:tcW w:w="4218" w:type="dxa"/>
          </w:tcPr>
          <w:p w14:paraId="51C5FDB7" w14:textId="77777777" w:rsidR="007174DA" w:rsidRDefault="007174DA" w:rsidP="00E321FF">
            <w:pPr>
              <w:spacing w:line="360" w:lineRule="auto"/>
              <w:jc w:val="both"/>
              <w:rPr>
                <w:rFonts w:ascii="David" w:hAnsi="David" w:cs="David"/>
                <w:rtl/>
              </w:rPr>
            </w:pPr>
            <w:r>
              <w:rPr>
                <w:rFonts w:ascii="David" w:hAnsi="David" w:cs="David" w:hint="cs"/>
                <w:rtl/>
              </w:rPr>
              <w:t>הבקשה נדחית.</w:t>
            </w:r>
          </w:p>
        </w:tc>
      </w:tr>
      <w:tr w:rsidR="007174DA" w14:paraId="0B846DB3" w14:textId="77777777" w:rsidTr="00C105D1">
        <w:tc>
          <w:tcPr>
            <w:tcW w:w="4242" w:type="dxa"/>
          </w:tcPr>
          <w:p w14:paraId="178BE0C1" w14:textId="77777777" w:rsidR="007174DA" w:rsidRDefault="007174DA" w:rsidP="00E321FF">
            <w:pPr>
              <w:spacing w:line="360" w:lineRule="auto"/>
              <w:jc w:val="both"/>
              <w:rPr>
                <w:rFonts w:ascii="David" w:hAnsi="David" w:cs="David"/>
                <w:rtl/>
              </w:rPr>
            </w:pPr>
            <w:r>
              <w:rPr>
                <w:rFonts w:ascii="David" w:hAnsi="David" w:cs="David" w:hint="cs"/>
                <w:rtl/>
              </w:rPr>
              <w:t xml:space="preserve">ג. סע' 3.1 </w:t>
            </w:r>
            <w:r>
              <w:rPr>
                <w:rFonts w:ascii="David" w:hAnsi="David" w:cs="David"/>
                <w:rtl/>
              </w:rPr>
              <w:t>–</w:t>
            </w:r>
            <w:r>
              <w:rPr>
                <w:rFonts w:ascii="David" w:hAnsi="David" w:cs="David" w:hint="cs"/>
                <w:rtl/>
              </w:rPr>
              <w:t xml:space="preserve"> 3.6 למסמך הוראות למשתתפים </w:t>
            </w:r>
            <w:r>
              <w:rPr>
                <w:rFonts w:ascii="David" w:hAnsi="David" w:cs="David"/>
                <w:rtl/>
              </w:rPr>
              <w:t>–</w:t>
            </w:r>
            <w:r>
              <w:rPr>
                <w:rFonts w:ascii="David" w:hAnsi="David" w:cs="David" w:hint="cs"/>
                <w:rtl/>
              </w:rPr>
              <w:t xml:space="preserve"> מכיוון שהדרישות בתנאי הסף מאוד רחבות נבקשכם שמתוך 4 הנושאים ע"פ דרישות תנאי הסף, לאשר עמידה ב 2 מתוך ה 4 וכי הניסיון והביצוע יהיו על בסיס קבלן משנה.</w:t>
            </w:r>
          </w:p>
        </w:tc>
        <w:tc>
          <w:tcPr>
            <w:tcW w:w="4218" w:type="dxa"/>
          </w:tcPr>
          <w:p w14:paraId="6C3A16AA" w14:textId="77777777" w:rsidR="007174DA" w:rsidRDefault="007174DA" w:rsidP="00E321FF">
            <w:pPr>
              <w:spacing w:line="360" w:lineRule="auto"/>
              <w:jc w:val="both"/>
              <w:rPr>
                <w:rFonts w:ascii="David" w:hAnsi="David" w:cs="David"/>
                <w:rtl/>
              </w:rPr>
            </w:pPr>
            <w:r>
              <w:rPr>
                <w:rFonts w:ascii="David" w:hAnsi="David" w:cs="David" w:hint="cs"/>
                <w:rtl/>
              </w:rPr>
              <w:t>ראו תשובה לשאלה א' לעיל.</w:t>
            </w:r>
          </w:p>
        </w:tc>
      </w:tr>
      <w:tr w:rsidR="007174DA" w14:paraId="0DF3AB8F" w14:textId="77777777" w:rsidTr="00C105D1">
        <w:tc>
          <w:tcPr>
            <w:tcW w:w="4242" w:type="dxa"/>
          </w:tcPr>
          <w:p w14:paraId="72711BE7" w14:textId="77777777" w:rsidR="007174DA" w:rsidRDefault="007174DA" w:rsidP="00E321FF">
            <w:pPr>
              <w:spacing w:line="360" w:lineRule="auto"/>
              <w:jc w:val="both"/>
              <w:rPr>
                <w:rFonts w:ascii="David" w:hAnsi="David" w:cs="David"/>
                <w:rtl/>
              </w:rPr>
            </w:pPr>
            <w:r>
              <w:rPr>
                <w:rFonts w:ascii="David" w:hAnsi="David" w:cs="David" w:hint="cs"/>
                <w:rtl/>
              </w:rPr>
              <w:t>ד. סעיף 1 נבקשכם לאשר דחייה של שבוע לפחות עקב תקופת החגים הקרובים</w:t>
            </w:r>
          </w:p>
        </w:tc>
        <w:tc>
          <w:tcPr>
            <w:tcW w:w="4218" w:type="dxa"/>
          </w:tcPr>
          <w:p w14:paraId="78486FBD" w14:textId="3AD7AEFD" w:rsidR="007174DA" w:rsidRDefault="007174DA" w:rsidP="00E321FF">
            <w:pPr>
              <w:spacing w:line="360" w:lineRule="auto"/>
              <w:jc w:val="both"/>
              <w:rPr>
                <w:rFonts w:ascii="David" w:hAnsi="David" w:cs="David"/>
                <w:rtl/>
              </w:rPr>
            </w:pPr>
            <w:r>
              <w:rPr>
                <w:rFonts w:ascii="David" w:hAnsi="David" w:cs="David" w:hint="cs"/>
                <w:rtl/>
              </w:rPr>
              <w:t>המועד האחרון להגשת ההצעות יידחה ליום 16.5.23</w:t>
            </w:r>
            <w:r w:rsidR="00C105D1">
              <w:rPr>
                <w:rFonts w:ascii="David" w:hAnsi="David" w:cs="David" w:hint="cs"/>
                <w:rtl/>
              </w:rPr>
              <w:t xml:space="preserve"> שעה 12:00</w:t>
            </w:r>
          </w:p>
        </w:tc>
      </w:tr>
    </w:tbl>
    <w:p w14:paraId="58095734" w14:textId="77777777" w:rsidR="007174DA" w:rsidRPr="001E1A56" w:rsidRDefault="007174DA" w:rsidP="007174DA">
      <w:pPr>
        <w:spacing w:after="240" w:line="360" w:lineRule="auto"/>
        <w:jc w:val="both"/>
        <w:rPr>
          <w:rFonts w:ascii="David" w:hAnsi="David" w:cs="David"/>
        </w:rPr>
      </w:pPr>
    </w:p>
    <w:p w14:paraId="79633FF4" w14:textId="77777777" w:rsidR="007174DA" w:rsidRPr="001E1A56" w:rsidRDefault="007174DA" w:rsidP="007174DA">
      <w:pPr>
        <w:numPr>
          <w:ilvl w:val="0"/>
          <w:numId w:val="11"/>
        </w:numPr>
        <w:spacing w:after="240" w:line="360" w:lineRule="auto"/>
        <w:jc w:val="both"/>
        <w:rPr>
          <w:rFonts w:ascii="David" w:hAnsi="David" w:cs="David"/>
        </w:rPr>
      </w:pPr>
      <w:r w:rsidRPr="001E1A56">
        <w:rPr>
          <w:rFonts w:ascii="David" w:hAnsi="David" w:cs="David"/>
          <w:rtl/>
        </w:rPr>
        <w:t>מסמך זה מהווה חלק בלתי נפרד ממסמכי המכרז. יש להגיש מסמך זה כשהוא חתום על ידי המשתתף במכרז במצורף להצעתו למכרז.</w:t>
      </w:r>
    </w:p>
    <w:p w14:paraId="6F995A37" w14:textId="77777777" w:rsidR="007174DA" w:rsidRPr="001E1A56" w:rsidRDefault="007174DA" w:rsidP="007174DA">
      <w:pPr>
        <w:numPr>
          <w:ilvl w:val="0"/>
          <w:numId w:val="11"/>
        </w:numPr>
        <w:spacing w:after="240" w:line="360" w:lineRule="auto"/>
        <w:jc w:val="both"/>
        <w:rPr>
          <w:rFonts w:ascii="David" w:hAnsi="David" w:cs="David"/>
        </w:rPr>
      </w:pPr>
      <w:r w:rsidRPr="001E1A56">
        <w:rPr>
          <w:rFonts w:ascii="David" w:hAnsi="David" w:cs="David"/>
          <w:rtl/>
        </w:rPr>
        <w:t>הוראות מסמך זה מתקנות את האמור במסמכי המכרז והוראותיו גוברות על האמור בו, ככל שיש בהן שינוי לעומת הוראות המכרז. כל תיקון לסעיפי המכרז הניתן במכתב זה יתקנו/יפרשו/יתייחסו לכל הסעיפים הרלוונטיים שבמסמכי המכרז גם אם הסעיפים הרלוונטיים לא צוינו במסמך זה במפורש.</w:t>
      </w:r>
    </w:p>
    <w:p w14:paraId="6926E371" w14:textId="77777777" w:rsidR="007174DA" w:rsidRPr="005D4A94" w:rsidRDefault="007174DA" w:rsidP="007174DA">
      <w:pPr>
        <w:numPr>
          <w:ilvl w:val="0"/>
          <w:numId w:val="11"/>
        </w:numPr>
        <w:spacing w:after="240" w:line="360" w:lineRule="auto"/>
        <w:jc w:val="both"/>
        <w:rPr>
          <w:rFonts w:ascii="David" w:hAnsi="David" w:cs="David"/>
        </w:rPr>
      </w:pPr>
      <w:r w:rsidRPr="001E1A56">
        <w:rPr>
          <w:rFonts w:ascii="David" w:hAnsi="David" w:cs="David"/>
          <w:rtl/>
        </w:rPr>
        <w:t>על כל מציע לצרף מכתב זה להצעתו, כשהוא חתום על ידו.</w:t>
      </w:r>
    </w:p>
    <w:p w14:paraId="13F062CF" w14:textId="77777777" w:rsidR="007174DA" w:rsidRPr="001E1A56" w:rsidRDefault="007174DA" w:rsidP="007174DA">
      <w:pPr>
        <w:spacing w:after="240" w:line="360" w:lineRule="auto"/>
        <w:ind w:left="6480"/>
        <w:jc w:val="both"/>
        <w:rPr>
          <w:rFonts w:ascii="David" w:hAnsi="David" w:cs="David"/>
          <w:b/>
          <w:bCs/>
          <w:rtl/>
        </w:rPr>
      </w:pPr>
      <w:r w:rsidRPr="001E1A56">
        <w:rPr>
          <w:rFonts w:ascii="David" w:hAnsi="David" w:cs="David"/>
          <w:b/>
          <w:bCs/>
          <w:rtl/>
        </w:rPr>
        <w:t>בברכה,</w:t>
      </w:r>
    </w:p>
    <w:p w14:paraId="080B633D" w14:textId="77777777" w:rsidR="007174DA" w:rsidRPr="001E1A56" w:rsidRDefault="007174DA" w:rsidP="00C105D1">
      <w:pPr>
        <w:ind w:left="4320" w:firstLine="720"/>
        <w:jc w:val="center"/>
        <w:rPr>
          <w:rFonts w:ascii="David" w:hAnsi="David" w:cs="David"/>
          <w:b/>
          <w:bCs/>
          <w:rtl/>
        </w:rPr>
      </w:pPr>
      <w:r w:rsidRPr="001E1A56">
        <w:rPr>
          <w:rFonts w:ascii="David" w:hAnsi="David" w:cs="David"/>
          <w:b/>
          <w:bCs/>
          <w:rtl/>
        </w:rPr>
        <w:t>מועצה מקומית סביון</w:t>
      </w:r>
    </w:p>
    <w:sectPr w:rsidR="007174DA" w:rsidRPr="001E1A56" w:rsidSect="00C66203">
      <w:headerReference w:type="default" r:id="rId8"/>
      <w:footerReference w:type="default" r:id="rId9"/>
      <w:pgSz w:w="11906" w:h="16838"/>
      <w:pgMar w:top="1440" w:right="1800"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EB700" w14:textId="77777777" w:rsidR="003A38F8" w:rsidRDefault="003A38F8" w:rsidP="005E0D36">
      <w:r>
        <w:separator/>
      </w:r>
    </w:p>
  </w:endnote>
  <w:endnote w:type="continuationSeparator" w:id="0">
    <w:p w14:paraId="0637EE1D" w14:textId="77777777" w:rsidR="003A38F8" w:rsidRDefault="003A38F8" w:rsidP="005E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9153" w14:textId="77777777" w:rsidR="005E0D36" w:rsidRDefault="005E0D36" w:rsidP="005E0D36">
    <w:pPr>
      <w:pStyle w:val="a5"/>
      <w:jc w:val="center"/>
    </w:pPr>
    <w:r>
      <w:rPr>
        <w:rFonts w:cs="Arial"/>
        <w:noProof/>
        <w:rtl/>
      </w:rPr>
      <w:drawing>
        <wp:inline distT="0" distB="0" distL="0" distR="0" wp14:anchorId="2FB5FC46" wp14:editId="739BE1FE">
          <wp:extent cx="3019425" cy="657225"/>
          <wp:effectExtent l="0" t="0" r="9525" b="9525"/>
          <wp:docPr id="2" name="תמונה 2" descr="C:\Users\irisb\Desktop\דפים\תיקיה חדשה\handasa_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risb\Desktop\דפים\תיקיה חדשה\handasa_dow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67EE" w14:textId="77777777" w:rsidR="003A38F8" w:rsidRDefault="003A38F8" w:rsidP="005E0D36">
      <w:r>
        <w:separator/>
      </w:r>
    </w:p>
  </w:footnote>
  <w:footnote w:type="continuationSeparator" w:id="0">
    <w:p w14:paraId="4DF1EA3F" w14:textId="77777777" w:rsidR="003A38F8" w:rsidRDefault="003A38F8" w:rsidP="005E0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9CC1" w14:textId="77777777" w:rsidR="005E0D36" w:rsidRDefault="005E0D36">
    <w:pPr>
      <w:pStyle w:val="a3"/>
    </w:pPr>
    <w:r>
      <w:rPr>
        <w:rFonts w:cs="Arial"/>
        <w:noProof/>
        <w:rtl/>
      </w:rPr>
      <w:drawing>
        <wp:inline distT="0" distB="0" distL="0" distR="0" wp14:anchorId="0E45F0F3" wp14:editId="56896E92">
          <wp:extent cx="2632822" cy="916043"/>
          <wp:effectExtent l="0" t="0" r="0" b="0"/>
          <wp:docPr id="3" name="תמונה 3" descr="C:\Users\irisb\Desktop\דפים\תיקיה חדשה\handasa_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risb\Desktop\דפים\תיקיה חדשה\handasa_u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366" cy="92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ADB"/>
    <w:multiLevelType w:val="hybridMultilevel"/>
    <w:tmpl w:val="B5F62374"/>
    <w:lvl w:ilvl="0" w:tplc="9CFE691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862AB"/>
    <w:multiLevelType w:val="hybridMultilevel"/>
    <w:tmpl w:val="1AE05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A35CD"/>
    <w:multiLevelType w:val="multilevel"/>
    <w:tmpl w:val="B3288522"/>
    <w:numStyleLink w:val="1"/>
  </w:abstractNum>
  <w:abstractNum w:abstractNumId="3" w15:restartNumberingAfterBreak="0">
    <w:nsid w:val="1D8F3EF0"/>
    <w:multiLevelType w:val="multilevel"/>
    <w:tmpl w:val="B3288522"/>
    <w:styleLink w:val="1"/>
    <w:lvl w:ilvl="0">
      <w:start w:val="1"/>
      <w:numFmt w:val="decimal"/>
      <w:lvlText w:val="%1."/>
      <w:lvlJc w:val="left"/>
      <w:pPr>
        <w:ind w:left="567" w:hanging="567"/>
      </w:pPr>
      <w:rPr>
        <w:rFonts w:hint="default"/>
      </w:rPr>
    </w:lvl>
    <w:lvl w:ilvl="1">
      <w:start w:val="1"/>
      <w:numFmt w:val="hebrew1"/>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hebrew1"/>
      <w:lvlText w:val="%4)"/>
      <w:lvlJc w:val="left"/>
      <w:pPr>
        <w:ind w:left="2268" w:hanging="567"/>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1EC77A07"/>
    <w:multiLevelType w:val="hybridMultilevel"/>
    <w:tmpl w:val="2D740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471E7D"/>
    <w:multiLevelType w:val="hybridMultilevel"/>
    <w:tmpl w:val="A21C8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208FA"/>
    <w:multiLevelType w:val="hybridMultilevel"/>
    <w:tmpl w:val="2C7613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B47B7"/>
    <w:multiLevelType w:val="hybridMultilevel"/>
    <w:tmpl w:val="5FBE8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21312"/>
    <w:multiLevelType w:val="hybridMultilevel"/>
    <w:tmpl w:val="93384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3283D"/>
    <w:multiLevelType w:val="hybridMultilevel"/>
    <w:tmpl w:val="43987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5627F9"/>
    <w:multiLevelType w:val="hybridMultilevel"/>
    <w:tmpl w:val="7BEE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108960">
    <w:abstractNumId w:val="9"/>
  </w:num>
  <w:num w:numId="2" w16cid:durableId="1618220669">
    <w:abstractNumId w:val="8"/>
  </w:num>
  <w:num w:numId="3" w16cid:durableId="950892607">
    <w:abstractNumId w:val="0"/>
  </w:num>
  <w:num w:numId="4" w16cid:durableId="1973293769">
    <w:abstractNumId w:val="5"/>
  </w:num>
  <w:num w:numId="5" w16cid:durableId="963774028">
    <w:abstractNumId w:val="6"/>
  </w:num>
  <w:num w:numId="6" w16cid:durableId="921792981">
    <w:abstractNumId w:val="1"/>
  </w:num>
  <w:num w:numId="7" w16cid:durableId="2100365947">
    <w:abstractNumId w:val="7"/>
  </w:num>
  <w:num w:numId="8" w16cid:durableId="178130123">
    <w:abstractNumId w:val="3"/>
  </w:num>
  <w:num w:numId="9" w16cid:durableId="2011135489">
    <w:abstractNumId w:val="2"/>
  </w:num>
  <w:num w:numId="10" w16cid:durableId="2007438181">
    <w:abstractNumId w:val="10"/>
  </w:num>
  <w:num w:numId="11" w16cid:durableId="642655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36"/>
    <w:rsid w:val="000100D6"/>
    <w:rsid w:val="00016791"/>
    <w:rsid w:val="00037E91"/>
    <w:rsid w:val="00052E88"/>
    <w:rsid w:val="000657A4"/>
    <w:rsid w:val="000A7143"/>
    <w:rsid w:val="000B1B56"/>
    <w:rsid w:val="000C0F18"/>
    <w:rsid w:val="000C26F9"/>
    <w:rsid w:val="000E758C"/>
    <w:rsid w:val="00103B6A"/>
    <w:rsid w:val="00105026"/>
    <w:rsid w:val="00105179"/>
    <w:rsid w:val="00106182"/>
    <w:rsid w:val="00112AD6"/>
    <w:rsid w:val="001154FC"/>
    <w:rsid w:val="00122E46"/>
    <w:rsid w:val="00127938"/>
    <w:rsid w:val="00133062"/>
    <w:rsid w:val="00134F9A"/>
    <w:rsid w:val="001509A8"/>
    <w:rsid w:val="00150F30"/>
    <w:rsid w:val="00172B25"/>
    <w:rsid w:val="00192F34"/>
    <w:rsid w:val="00196DEB"/>
    <w:rsid w:val="001B03B1"/>
    <w:rsid w:val="001C2BE9"/>
    <w:rsid w:val="001E571E"/>
    <w:rsid w:val="00200759"/>
    <w:rsid w:val="00202B9E"/>
    <w:rsid w:val="00234CD2"/>
    <w:rsid w:val="0023522A"/>
    <w:rsid w:val="00256443"/>
    <w:rsid w:val="00273721"/>
    <w:rsid w:val="00277258"/>
    <w:rsid w:val="00296AB1"/>
    <w:rsid w:val="002A432D"/>
    <w:rsid w:val="002A6B2E"/>
    <w:rsid w:val="002B08A6"/>
    <w:rsid w:val="002D057C"/>
    <w:rsid w:val="002D3C9A"/>
    <w:rsid w:val="002D5E87"/>
    <w:rsid w:val="002F17A9"/>
    <w:rsid w:val="002F5081"/>
    <w:rsid w:val="002F7D81"/>
    <w:rsid w:val="0031136B"/>
    <w:rsid w:val="00335BFB"/>
    <w:rsid w:val="0034465C"/>
    <w:rsid w:val="0035469B"/>
    <w:rsid w:val="0037256B"/>
    <w:rsid w:val="003837DC"/>
    <w:rsid w:val="00391A37"/>
    <w:rsid w:val="003A38F8"/>
    <w:rsid w:val="003E3F7C"/>
    <w:rsid w:val="003F179B"/>
    <w:rsid w:val="00405685"/>
    <w:rsid w:val="004109CF"/>
    <w:rsid w:val="00413B3B"/>
    <w:rsid w:val="00414682"/>
    <w:rsid w:val="004158BE"/>
    <w:rsid w:val="00436A3C"/>
    <w:rsid w:val="0045383B"/>
    <w:rsid w:val="0046024F"/>
    <w:rsid w:val="00472AEC"/>
    <w:rsid w:val="00486B17"/>
    <w:rsid w:val="00495F35"/>
    <w:rsid w:val="0049606E"/>
    <w:rsid w:val="004B54AF"/>
    <w:rsid w:val="004B65EA"/>
    <w:rsid w:val="004C5539"/>
    <w:rsid w:val="004D3B52"/>
    <w:rsid w:val="004D6352"/>
    <w:rsid w:val="004F2721"/>
    <w:rsid w:val="004F3106"/>
    <w:rsid w:val="00507702"/>
    <w:rsid w:val="0051281A"/>
    <w:rsid w:val="00521F97"/>
    <w:rsid w:val="00522F31"/>
    <w:rsid w:val="0053354D"/>
    <w:rsid w:val="00546067"/>
    <w:rsid w:val="00551D79"/>
    <w:rsid w:val="005578DA"/>
    <w:rsid w:val="00560DB0"/>
    <w:rsid w:val="005721DD"/>
    <w:rsid w:val="005B1BB3"/>
    <w:rsid w:val="005C683C"/>
    <w:rsid w:val="005E0D36"/>
    <w:rsid w:val="005F5F13"/>
    <w:rsid w:val="00600D74"/>
    <w:rsid w:val="00606926"/>
    <w:rsid w:val="00621A53"/>
    <w:rsid w:val="00622F4F"/>
    <w:rsid w:val="006256DA"/>
    <w:rsid w:val="00627710"/>
    <w:rsid w:val="006471F5"/>
    <w:rsid w:val="0065753B"/>
    <w:rsid w:val="006607F7"/>
    <w:rsid w:val="00681CD8"/>
    <w:rsid w:val="006879F3"/>
    <w:rsid w:val="0069024F"/>
    <w:rsid w:val="0069447D"/>
    <w:rsid w:val="006A53F9"/>
    <w:rsid w:val="006A703F"/>
    <w:rsid w:val="006B531E"/>
    <w:rsid w:val="006D39FD"/>
    <w:rsid w:val="006E281D"/>
    <w:rsid w:val="00716322"/>
    <w:rsid w:val="007174DA"/>
    <w:rsid w:val="00772FA3"/>
    <w:rsid w:val="00781272"/>
    <w:rsid w:val="007812C8"/>
    <w:rsid w:val="00787EFA"/>
    <w:rsid w:val="00796ECA"/>
    <w:rsid w:val="007A2779"/>
    <w:rsid w:val="007B7A5E"/>
    <w:rsid w:val="007E7B79"/>
    <w:rsid w:val="0080313A"/>
    <w:rsid w:val="00812B26"/>
    <w:rsid w:val="00812F70"/>
    <w:rsid w:val="00827030"/>
    <w:rsid w:val="00830B1C"/>
    <w:rsid w:val="00832CD1"/>
    <w:rsid w:val="0083665A"/>
    <w:rsid w:val="00837F08"/>
    <w:rsid w:val="008669C0"/>
    <w:rsid w:val="00874313"/>
    <w:rsid w:val="008B57EB"/>
    <w:rsid w:val="008C69BB"/>
    <w:rsid w:val="008E41F9"/>
    <w:rsid w:val="0091530D"/>
    <w:rsid w:val="00983653"/>
    <w:rsid w:val="009A30D6"/>
    <w:rsid w:val="009C67FA"/>
    <w:rsid w:val="009C7005"/>
    <w:rsid w:val="009D4B0A"/>
    <w:rsid w:val="00A16078"/>
    <w:rsid w:val="00A3256F"/>
    <w:rsid w:val="00A33B93"/>
    <w:rsid w:val="00A438A3"/>
    <w:rsid w:val="00A5008B"/>
    <w:rsid w:val="00A54023"/>
    <w:rsid w:val="00A661C9"/>
    <w:rsid w:val="00A720DE"/>
    <w:rsid w:val="00A86FA1"/>
    <w:rsid w:val="00A9287E"/>
    <w:rsid w:val="00A93486"/>
    <w:rsid w:val="00AA09D9"/>
    <w:rsid w:val="00AA3577"/>
    <w:rsid w:val="00AA6119"/>
    <w:rsid w:val="00AA7D30"/>
    <w:rsid w:val="00AB34E9"/>
    <w:rsid w:val="00AD0F07"/>
    <w:rsid w:val="00AD433F"/>
    <w:rsid w:val="00AF03F9"/>
    <w:rsid w:val="00AF583F"/>
    <w:rsid w:val="00AF64CC"/>
    <w:rsid w:val="00B0201F"/>
    <w:rsid w:val="00B17D1A"/>
    <w:rsid w:val="00B3207C"/>
    <w:rsid w:val="00B37CB2"/>
    <w:rsid w:val="00B4635F"/>
    <w:rsid w:val="00B64A7C"/>
    <w:rsid w:val="00B70C80"/>
    <w:rsid w:val="00B70D89"/>
    <w:rsid w:val="00B8623B"/>
    <w:rsid w:val="00B94BD7"/>
    <w:rsid w:val="00BC0E30"/>
    <w:rsid w:val="00BD2639"/>
    <w:rsid w:val="00BD2E81"/>
    <w:rsid w:val="00BD3A96"/>
    <w:rsid w:val="00BE4721"/>
    <w:rsid w:val="00C009FB"/>
    <w:rsid w:val="00C105D1"/>
    <w:rsid w:val="00C415F0"/>
    <w:rsid w:val="00C46653"/>
    <w:rsid w:val="00C62045"/>
    <w:rsid w:val="00C66203"/>
    <w:rsid w:val="00C66FEA"/>
    <w:rsid w:val="00C74A2D"/>
    <w:rsid w:val="00C82EAA"/>
    <w:rsid w:val="00C94637"/>
    <w:rsid w:val="00CC1155"/>
    <w:rsid w:val="00CC20DC"/>
    <w:rsid w:val="00CF6B32"/>
    <w:rsid w:val="00D03945"/>
    <w:rsid w:val="00D31CD0"/>
    <w:rsid w:val="00D40BE4"/>
    <w:rsid w:val="00D520F0"/>
    <w:rsid w:val="00D60C53"/>
    <w:rsid w:val="00D60C66"/>
    <w:rsid w:val="00D6246A"/>
    <w:rsid w:val="00D97536"/>
    <w:rsid w:val="00DA39A9"/>
    <w:rsid w:val="00DC62D6"/>
    <w:rsid w:val="00DC790C"/>
    <w:rsid w:val="00DD185E"/>
    <w:rsid w:val="00DD1E88"/>
    <w:rsid w:val="00DD360A"/>
    <w:rsid w:val="00E05712"/>
    <w:rsid w:val="00E1264B"/>
    <w:rsid w:val="00E27360"/>
    <w:rsid w:val="00E4029A"/>
    <w:rsid w:val="00E4509F"/>
    <w:rsid w:val="00E46725"/>
    <w:rsid w:val="00E507AB"/>
    <w:rsid w:val="00E702CE"/>
    <w:rsid w:val="00E75FAA"/>
    <w:rsid w:val="00E820A4"/>
    <w:rsid w:val="00EA1A0C"/>
    <w:rsid w:val="00EA49DC"/>
    <w:rsid w:val="00EA56F6"/>
    <w:rsid w:val="00EB154A"/>
    <w:rsid w:val="00EB714F"/>
    <w:rsid w:val="00EE4584"/>
    <w:rsid w:val="00F000F0"/>
    <w:rsid w:val="00F01B85"/>
    <w:rsid w:val="00F06C80"/>
    <w:rsid w:val="00F11041"/>
    <w:rsid w:val="00F4297B"/>
    <w:rsid w:val="00F54A88"/>
    <w:rsid w:val="00F62EFF"/>
    <w:rsid w:val="00F67DFD"/>
    <w:rsid w:val="00F713B9"/>
    <w:rsid w:val="00F846D2"/>
    <w:rsid w:val="00FB2CBC"/>
    <w:rsid w:val="00FC0A33"/>
    <w:rsid w:val="00FD0D62"/>
    <w:rsid w:val="00FD30BB"/>
    <w:rsid w:val="00FE35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563D"/>
  <w15:docId w15:val="{374120EC-78E1-4133-B42C-84CABCF7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8D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D36"/>
    <w:pPr>
      <w:tabs>
        <w:tab w:val="center" w:pos="4153"/>
        <w:tab w:val="right" w:pos="8306"/>
      </w:tabs>
    </w:pPr>
    <w:rPr>
      <w:rFonts w:asciiTheme="minorHAnsi" w:eastAsiaTheme="minorHAnsi" w:hAnsiTheme="minorHAnsi" w:cstheme="minorBidi"/>
      <w:sz w:val="22"/>
      <w:szCs w:val="22"/>
    </w:rPr>
  </w:style>
  <w:style w:type="character" w:customStyle="1" w:styleId="a4">
    <w:name w:val="כותרת עליונה תו"/>
    <w:basedOn w:val="a0"/>
    <w:link w:val="a3"/>
    <w:uiPriority w:val="99"/>
    <w:rsid w:val="005E0D36"/>
  </w:style>
  <w:style w:type="paragraph" w:styleId="a5">
    <w:name w:val="footer"/>
    <w:basedOn w:val="a"/>
    <w:link w:val="a6"/>
    <w:uiPriority w:val="99"/>
    <w:unhideWhenUsed/>
    <w:rsid w:val="005E0D36"/>
    <w:pPr>
      <w:tabs>
        <w:tab w:val="center" w:pos="4153"/>
        <w:tab w:val="right" w:pos="8306"/>
      </w:tabs>
    </w:pPr>
    <w:rPr>
      <w:rFonts w:asciiTheme="minorHAnsi" w:eastAsiaTheme="minorHAnsi" w:hAnsiTheme="minorHAnsi" w:cstheme="minorBidi"/>
      <w:sz w:val="22"/>
      <w:szCs w:val="22"/>
    </w:rPr>
  </w:style>
  <w:style w:type="character" w:customStyle="1" w:styleId="a6">
    <w:name w:val="כותרת תחתונה תו"/>
    <w:basedOn w:val="a0"/>
    <w:link w:val="a5"/>
    <w:uiPriority w:val="99"/>
    <w:rsid w:val="005E0D36"/>
  </w:style>
  <w:style w:type="paragraph" w:styleId="a7">
    <w:name w:val="Balloon Text"/>
    <w:basedOn w:val="a"/>
    <w:link w:val="a8"/>
    <w:uiPriority w:val="99"/>
    <w:semiHidden/>
    <w:unhideWhenUsed/>
    <w:rsid w:val="005E0D36"/>
    <w:rPr>
      <w:rFonts w:ascii="Tahoma" w:eastAsiaTheme="minorHAnsi" w:hAnsi="Tahoma" w:cs="Tahoma"/>
      <w:sz w:val="16"/>
      <w:szCs w:val="16"/>
    </w:rPr>
  </w:style>
  <w:style w:type="character" w:customStyle="1" w:styleId="a8">
    <w:name w:val="טקסט בלונים תו"/>
    <w:basedOn w:val="a0"/>
    <w:link w:val="a7"/>
    <w:uiPriority w:val="99"/>
    <w:semiHidden/>
    <w:rsid w:val="005E0D36"/>
    <w:rPr>
      <w:rFonts w:ascii="Tahoma" w:hAnsi="Tahoma" w:cs="Tahoma"/>
      <w:sz w:val="16"/>
      <w:szCs w:val="16"/>
    </w:rPr>
  </w:style>
  <w:style w:type="paragraph" w:styleId="a9">
    <w:name w:val="List Paragraph"/>
    <w:basedOn w:val="a"/>
    <w:uiPriority w:val="34"/>
    <w:qFormat/>
    <w:rsid w:val="00C66203"/>
    <w:pPr>
      <w:ind w:left="720"/>
      <w:contextualSpacing/>
    </w:pPr>
  </w:style>
  <w:style w:type="character" w:styleId="Hyperlink">
    <w:name w:val="Hyperlink"/>
    <w:basedOn w:val="a0"/>
    <w:uiPriority w:val="99"/>
    <w:unhideWhenUsed/>
    <w:rsid w:val="00016791"/>
    <w:rPr>
      <w:color w:val="0000FF" w:themeColor="hyperlink"/>
      <w:u w:val="single"/>
    </w:rPr>
  </w:style>
  <w:style w:type="character" w:styleId="aa">
    <w:name w:val="Unresolved Mention"/>
    <w:basedOn w:val="a0"/>
    <w:uiPriority w:val="99"/>
    <w:semiHidden/>
    <w:unhideWhenUsed/>
    <w:rsid w:val="00016791"/>
    <w:rPr>
      <w:color w:val="605E5C"/>
      <w:shd w:val="clear" w:color="auto" w:fill="E1DFDD"/>
    </w:rPr>
  </w:style>
  <w:style w:type="numbering" w:customStyle="1" w:styleId="1">
    <w:name w:val="סגנון1"/>
    <w:uiPriority w:val="99"/>
    <w:rsid w:val="008E41F9"/>
    <w:pPr>
      <w:numPr>
        <w:numId w:val="8"/>
      </w:numPr>
    </w:pPr>
  </w:style>
  <w:style w:type="table" w:styleId="ab">
    <w:name w:val="Table Grid"/>
    <w:basedOn w:val="a1"/>
    <w:uiPriority w:val="59"/>
    <w:rsid w:val="00717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94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49AD5-8FB9-46C1-BBDE-83398AC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385</Words>
  <Characters>1925</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איריס בירן</dc:creator>
  <cp:lastModifiedBy>תמי גיטלין</cp:lastModifiedBy>
  <cp:revision>2</cp:revision>
  <cp:lastPrinted>2023-04-23T10:02:00Z</cp:lastPrinted>
  <dcterms:created xsi:type="dcterms:W3CDTF">2023-04-24T07:52:00Z</dcterms:created>
  <dcterms:modified xsi:type="dcterms:W3CDTF">2023-04-24T07:52:00Z</dcterms:modified>
</cp:coreProperties>
</file>